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11" w:rsidRPr="00E46411" w:rsidRDefault="00E46411" w:rsidP="00660E41">
      <w:pPr>
        <w:rPr>
          <w:rFonts w:cs="Times New Roman"/>
          <w:b/>
          <w:i/>
          <w:sz w:val="32"/>
          <w:szCs w:val="32"/>
          <w:u w:val="single"/>
          <w:lang w:val="en-US"/>
        </w:rPr>
      </w:pPr>
      <w:r w:rsidRPr="00E46411">
        <w:rPr>
          <w:rFonts w:cs="Times New Roman"/>
          <w:b/>
          <w:i/>
          <w:sz w:val="32"/>
          <w:szCs w:val="32"/>
          <w:u w:val="single"/>
          <w:lang w:val="en-US"/>
        </w:rPr>
        <w:t>12</w:t>
      </w:r>
      <w:r w:rsidRPr="00E46411">
        <w:rPr>
          <w:rFonts w:cs="Times New Roman"/>
          <w:b/>
          <w:i/>
          <w:sz w:val="32"/>
          <w:szCs w:val="32"/>
          <w:u w:val="single"/>
          <w:vertAlign w:val="superscript"/>
          <w:lang w:val="en-US"/>
        </w:rPr>
        <w:t>th</w:t>
      </w:r>
      <w:r w:rsidRPr="00E46411">
        <w:rPr>
          <w:rFonts w:cs="Times New Roman"/>
          <w:b/>
          <w:i/>
          <w:sz w:val="32"/>
          <w:szCs w:val="32"/>
          <w:u w:val="single"/>
          <w:lang w:val="en-US"/>
        </w:rPr>
        <w:t xml:space="preserve"> MUN</w:t>
      </w:r>
    </w:p>
    <w:p w:rsidR="00660E41" w:rsidRPr="007D37DC" w:rsidRDefault="00660E41" w:rsidP="00660E41">
      <w:pPr>
        <w:rPr>
          <w:rFonts w:cs="Times New Roman"/>
          <w:b/>
          <w:i/>
          <w:sz w:val="24"/>
          <w:szCs w:val="24"/>
        </w:rPr>
      </w:pPr>
      <w:r w:rsidRPr="007D37DC">
        <w:rPr>
          <w:rFonts w:cs="Times New Roman"/>
          <w:b/>
          <w:i/>
          <w:sz w:val="24"/>
          <w:szCs w:val="24"/>
        </w:rPr>
        <w:t xml:space="preserve">Στις  </w:t>
      </w:r>
      <w:r w:rsidR="007D37DC" w:rsidRPr="007D37DC">
        <w:rPr>
          <w:rFonts w:cs="Times New Roman"/>
          <w:b/>
          <w:i/>
          <w:sz w:val="24"/>
          <w:szCs w:val="24"/>
        </w:rPr>
        <w:t>13/14/15</w:t>
      </w:r>
      <w:r w:rsidRPr="007D37DC">
        <w:rPr>
          <w:rFonts w:cs="Times New Roman"/>
          <w:b/>
          <w:i/>
          <w:sz w:val="24"/>
          <w:szCs w:val="24"/>
        </w:rPr>
        <w:t xml:space="preserve">   Μαρτίου του 201</w:t>
      </w:r>
      <w:r w:rsidR="007D37DC" w:rsidRPr="007D37DC">
        <w:rPr>
          <w:rFonts w:cs="Times New Roman"/>
          <w:b/>
          <w:i/>
          <w:sz w:val="24"/>
          <w:szCs w:val="24"/>
        </w:rPr>
        <w:t>4</w:t>
      </w:r>
      <w:r w:rsidRPr="007D37DC">
        <w:rPr>
          <w:rFonts w:cs="Times New Roman"/>
          <w:b/>
          <w:i/>
          <w:sz w:val="24"/>
          <w:szCs w:val="24"/>
        </w:rPr>
        <w:t xml:space="preserve"> πραγματοποιήθηκε το 1</w:t>
      </w:r>
      <w:r w:rsidR="007D37DC" w:rsidRPr="007D37DC">
        <w:rPr>
          <w:rFonts w:cs="Times New Roman"/>
          <w:b/>
          <w:i/>
          <w:sz w:val="24"/>
          <w:szCs w:val="24"/>
        </w:rPr>
        <w:t>2</w:t>
      </w:r>
      <w:r w:rsidRPr="007D37DC">
        <w:rPr>
          <w:rFonts w:cs="Times New Roman"/>
          <w:b/>
          <w:i/>
          <w:sz w:val="24"/>
          <w:szCs w:val="24"/>
          <w:vertAlign w:val="superscript"/>
        </w:rPr>
        <w:t>ο</w:t>
      </w:r>
      <w:r w:rsidRPr="007D37DC">
        <w:rPr>
          <w:rFonts w:cs="Times New Roman"/>
          <w:b/>
          <w:i/>
          <w:sz w:val="24"/>
          <w:szCs w:val="24"/>
        </w:rPr>
        <w:t xml:space="preserve"> Μοντέλο Ηνωμένων Εθνών (Μ.</w:t>
      </w:r>
      <w:r w:rsidRPr="007D37DC">
        <w:rPr>
          <w:rFonts w:cs="Times New Roman"/>
          <w:b/>
          <w:i/>
          <w:sz w:val="24"/>
          <w:szCs w:val="24"/>
          <w:lang w:val="en-US"/>
        </w:rPr>
        <w:t>U</w:t>
      </w:r>
      <w:r w:rsidRPr="007D37DC">
        <w:rPr>
          <w:rFonts w:cs="Times New Roman"/>
          <w:b/>
          <w:i/>
          <w:sz w:val="24"/>
          <w:szCs w:val="24"/>
        </w:rPr>
        <w:t>.</w:t>
      </w:r>
      <w:r w:rsidRPr="007D37DC">
        <w:rPr>
          <w:rFonts w:cs="Times New Roman"/>
          <w:b/>
          <w:i/>
          <w:sz w:val="24"/>
          <w:szCs w:val="24"/>
          <w:lang w:val="en-US"/>
        </w:rPr>
        <w:t>N</w:t>
      </w:r>
      <w:r w:rsidRPr="007D37DC">
        <w:rPr>
          <w:rFonts w:cs="Times New Roman"/>
          <w:b/>
          <w:i/>
          <w:sz w:val="24"/>
          <w:szCs w:val="24"/>
        </w:rPr>
        <w:t>.).  Η εκδήλωση διοργανώθηκε από το Αριστοτέλειο κολλέγιο  σε συνεργασία με τον εκδοτικό οίκο  Ε</w:t>
      </w:r>
      <w:proofErr w:type="spellStart"/>
      <w:r w:rsidRPr="007D37DC">
        <w:rPr>
          <w:rFonts w:cs="Times New Roman"/>
          <w:b/>
          <w:i/>
          <w:sz w:val="24"/>
          <w:szCs w:val="24"/>
          <w:lang w:val="en-US"/>
        </w:rPr>
        <w:t>xpress</w:t>
      </w:r>
      <w:proofErr w:type="spellEnd"/>
      <w:r w:rsidRPr="007D37DC">
        <w:rPr>
          <w:rFonts w:cs="Times New Roman"/>
          <w:b/>
          <w:i/>
          <w:sz w:val="24"/>
          <w:szCs w:val="24"/>
        </w:rPr>
        <w:t xml:space="preserve"> </w:t>
      </w:r>
      <w:r w:rsidRPr="007D37DC">
        <w:rPr>
          <w:rFonts w:cs="Times New Roman"/>
          <w:b/>
          <w:i/>
          <w:sz w:val="24"/>
          <w:szCs w:val="24"/>
          <w:lang w:val="en-US"/>
        </w:rPr>
        <w:t>Publishing</w:t>
      </w:r>
      <w:r w:rsidRPr="007D37DC">
        <w:rPr>
          <w:rFonts w:cs="Times New Roman"/>
          <w:b/>
          <w:i/>
          <w:sz w:val="24"/>
          <w:szCs w:val="24"/>
        </w:rPr>
        <w:t xml:space="preserve"> </w:t>
      </w:r>
      <w:r w:rsidR="007D37DC">
        <w:rPr>
          <w:rFonts w:cs="Times New Roman"/>
          <w:b/>
          <w:i/>
          <w:sz w:val="24"/>
          <w:szCs w:val="24"/>
        </w:rPr>
        <w:t>κ</w:t>
      </w:r>
      <w:r w:rsidRPr="007D37DC">
        <w:rPr>
          <w:rFonts w:cs="Times New Roman"/>
          <w:b/>
          <w:i/>
          <w:sz w:val="24"/>
          <w:szCs w:val="24"/>
        </w:rPr>
        <w:t xml:space="preserve">αι φιλοξενήθηκε στις εγκαταστάσεις του Αριστοτελείου Κολλεγίου και στο αμφιθέατρο του εκκλησιαστικού ιδρύματος Άγιος Γρηγόριος ο Παλαμάς ( Διακονία) </w:t>
      </w:r>
    </w:p>
    <w:p w:rsidR="00660E41" w:rsidRDefault="007D37DC" w:rsidP="00660E41">
      <w:pPr>
        <w:shd w:val="clear" w:color="auto" w:fill="FFFFFF"/>
        <w:spacing w:after="240" w:line="330" w:lineRule="atLeast"/>
        <w:rPr>
          <w:rFonts w:cs="Times New Roman"/>
          <w:b/>
          <w:i/>
          <w:sz w:val="24"/>
          <w:szCs w:val="24"/>
          <w:lang w:val="en-US"/>
        </w:rPr>
      </w:pPr>
      <w:r>
        <w:rPr>
          <w:rFonts w:cs="Times New Roman"/>
          <w:b/>
          <w:i/>
          <w:sz w:val="24"/>
          <w:szCs w:val="24"/>
        </w:rPr>
        <w:t xml:space="preserve">Το σχολείο μας, για ακόμη μια χρονιά, </w:t>
      </w:r>
      <w:r w:rsidR="00660E41" w:rsidRPr="007D37DC">
        <w:rPr>
          <w:rFonts w:cs="Times New Roman"/>
          <w:b/>
          <w:i/>
          <w:sz w:val="24"/>
          <w:szCs w:val="24"/>
        </w:rPr>
        <w:t xml:space="preserve">πήρε μέρος στην διοργάνωση  με 8 μαθητές,  που εκπροσώπησαν την </w:t>
      </w:r>
      <w:r w:rsidRPr="007D37DC">
        <w:rPr>
          <w:rFonts w:cs="Times New Roman"/>
          <w:b/>
          <w:i/>
          <w:sz w:val="24"/>
          <w:szCs w:val="24"/>
          <w:u w:val="single"/>
        </w:rPr>
        <w:t>Ιταλία</w:t>
      </w:r>
      <w:r w:rsidR="00660E41" w:rsidRPr="007D37DC">
        <w:rPr>
          <w:rFonts w:cs="Times New Roman"/>
          <w:b/>
          <w:i/>
          <w:sz w:val="24"/>
          <w:szCs w:val="24"/>
        </w:rPr>
        <w:t xml:space="preserve">, και  με υπεύθυνη καθηγήτρια την κ. </w:t>
      </w:r>
      <w:proofErr w:type="spellStart"/>
      <w:r w:rsidR="00660E41" w:rsidRPr="007D37DC">
        <w:rPr>
          <w:rFonts w:cs="Times New Roman"/>
          <w:b/>
          <w:i/>
          <w:sz w:val="24"/>
          <w:szCs w:val="24"/>
        </w:rPr>
        <w:t>Κυριαζίδου</w:t>
      </w:r>
      <w:proofErr w:type="spellEnd"/>
      <w:r w:rsidR="00660E41" w:rsidRPr="007D37DC">
        <w:rPr>
          <w:rFonts w:cs="Times New Roman"/>
          <w:b/>
          <w:i/>
          <w:sz w:val="24"/>
          <w:szCs w:val="24"/>
        </w:rPr>
        <w:t xml:space="preserve"> Ειρήνη. Κάθε μαθητής ήταν μέλος μιας ξεχωριστής επιτροπής:</w:t>
      </w:r>
    </w:p>
    <w:tbl>
      <w:tblPr>
        <w:tblpPr w:leftFromText="180" w:rightFromText="180" w:vertAnchor="text" w:horzAnchor="margin" w:tblpX="-743" w:tblpY="59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7230"/>
      </w:tblGrid>
      <w:tr w:rsidR="007D37DC" w:rsidRPr="007D37DC" w:rsidTr="00950E3D">
        <w:trPr>
          <w:trHeight w:val="455"/>
        </w:trPr>
        <w:tc>
          <w:tcPr>
            <w:tcW w:w="1526" w:type="dxa"/>
          </w:tcPr>
          <w:p w:rsidR="007D37DC" w:rsidRPr="007D37DC" w:rsidRDefault="007D37DC" w:rsidP="00151E4B">
            <w:pPr>
              <w:rPr>
                <w:rFonts w:ascii="Calibri" w:eastAsia="Calibri" w:hAnsi="Calibri" w:cs="Times New Roman"/>
                <w:sz w:val="24"/>
                <w:szCs w:val="24"/>
              </w:rPr>
            </w:pPr>
            <w:proofErr w:type="spellStart"/>
            <w:r w:rsidRPr="007D37DC">
              <w:rPr>
                <w:rFonts w:ascii="Calibri" w:eastAsia="Calibri" w:hAnsi="Calibri" w:cs="Times New Roman"/>
                <w:i/>
                <w:sz w:val="24"/>
                <w:szCs w:val="24"/>
              </w:rPr>
              <w:t>Balikoglou</w:t>
            </w:r>
            <w:proofErr w:type="spellEnd"/>
          </w:p>
        </w:tc>
        <w:tc>
          <w:tcPr>
            <w:tcW w:w="1417" w:type="dxa"/>
          </w:tcPr>
          <w:p w:rsidR="007D37DC" w:rsidRPr="007D37DC" w:rsidRDefault="007D37DC" w:rsidP="00151E4B">
            <w:pPr>
              <w:rPr>
                <w:rFonts w:ascii="Calibri" w:eastAsia="Calibri" w:hAnsi="Calibri" w:cs="Times New Roman"/>
                <w:sz w:val="24"/>
                <w:szCs w:val="24"/>
              </w:rPr>
            </w:pPr>
            <w:r w:rsidRPr="007D37DC">
              <w:rPr>
                <w:rFonts w:ascii="Calibri" w:eastAsia="Calibri" w:hAnsi="Calibri" w:cs="Times New Roman"/>
                <w:i/>
                <w:sz w:val="24"/>
                <w:szCs w:val="24"/>
              </w:rPr>
              <w:t>John</w:t>
            </w:r>
          </w:p>
        </w:tc>
        <w:tc>
          <w:tcPr>
            <w:tcW w:w="7230" w:type="dxa"/>
          </w:tcPr>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eastAsia="Times New Roman" w:hAnsi="Times New Roman" w:cs="Times New Roman"/>
                <w:b/>
                <w:bCs/>
                <w:i/>
                <w:iCs/>
                <w:color w:val="8C1F7D"/>
                <w:sz w:val="24"/>
                <w:szCs w:val="24"/>
                <w:u w:val="single"/>
                <w:lang w:val="en-US" w:eastAsia="el-GR"/>
              </w:rPr>
              <w:t>Disarmament and International Security Committee (DISEC)</w:t>
            </w: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p w:rsidR="00E46411" w:rsidRPr="006C3371" w:rsidRDefault="00E46411" w:rsidP="00E46411">
            <w:pPr>
              <w:shd w:val="clear" w:color="auto" w:fill="FFFFFF"/>
              <w:spacing w:line="240" w:lineRule="auto"/>
              <w:rPr>
                <w:rFonts w:ascii="Times New Roman" w:eastAsia="Times New Roman" w:hAnsi="Times New Roman" w:cs="Times New Roman"/>
                <w:b/>
                <w:bCs/>
                <w:i/>
                <w:iCs/>
                <w:color w:val="8C1F7D"/>
                <w:sz w:val="24"/>
                <w:szCs w:val="24"/>
                <w:lang w:val="en-US" w:eastAsia="el-GR"/>
              </w:rPr>
            </w:pPr>
            <w:r w:rsidRPr="006C3371">
              <w:rPr>
                <w:rFonts w:ascii="Times New Roman" w:eastAsia="Times New Roman" w:hAnsi="Times New Roman" w:cs="Times New Roman"/>
                <w:b/>
                <w:bCs/>
                <w:i/>
                <w:iCs/>
                <w:color w:val="8C1F7D"/>
                <w:sz w:val="24"/>
                <w:szCs w:val="24"/>
                <w:lang w:val="en-US" w:eastAsia="el-GR"/>
              </w:rPr>
              <w:t>Preventing trafficking in guns</w:t>
            </w:r>
          </w:p>
          <w:p w:rsidR="007D37DC" w:rsidRPr="007D37DC" w:rsidRDefault="007D37DC" w:rsidP="00151E4B">
            <w:pPr>
              <w:rPr>
                <w:rFonts w:ascii="Calibri" w:eastAsia="Calibri" w:hAnsi="Calibri" w:cs="Times New Roman"/>
                <w:i/>
                <w:sz w:val="24"/>
                <w:szCs w:val="24"/>
                <w:lang w:val="en-US"/>
              </w:rPr>
            </w:pPr>
          </w:p>
        </w:tc>
      </w:tr>
      <w:tr w:rsidR="007D37DC" w:rsidRPr="00E46411" w:rsidTr="00950E3D">
        <w:trPr>
          <w:trHeight w:val="455"/>
        </w:trPr>
        <w:tc>
          <w:tcPr>
            <w:tcW w:w="1526" w:type="dxa"/>
          </w:tcPr>
          <w:p w:rsidR="007D37DC" w:rsidRPr="007D37DC" w:rsidRDefault="007D37DC" w:rsidP="00151E4B">
            <w:pPr>
              <w:rPr>
                <w:rFonts w:ascii="Calibri" w:eastAsia="Calibri" w:hAnsi="Calibri" w:cs="Times New Roman"/>
                <w:sz w:val="24"/>
                <w:szCs w:val="24"/>
              </w:rPr>
            </w:pPr>
            <w:proofErr w:type="spellStart"/>
            <w:r w:rsidRPr="007D37DC">
              <w:rPr>
                <w:rFonts w:ascii="Calibri" w:eastAsia="Calibri" w:hAnsi="Calibri" w:cs="Times New Roman"/>
                <w:i/>
                <w:sz w:val="24"/>
                <w:szCs w:val="24"/>
                <w:lang w:val="en-US"/>
              </w:rPr>
              <w:t>Fragopoulos</w:t>
            </w:r>
            <w:bookmarkStart w:id="0" w:name="_GoBack"/>
            <w:bookmarkEnd w:id="0"/>
            <w:proofErr w:type="spellEnd"/>
            <w:r w:rsidRPr="007D37DC">
              <w:rPr>
                <w:rFonts w:ascii="Calibri" w:eastAsia="Calibri" w:hAnsi="Calibri" w:cs="Times New Roman"/>
                <w:sz w:val="24"/>
                <w:szCs w:val="24"/>
                <w:lang w:val="en-US"/>
              </w:rPr>
              <w:t xml:space="preserve">  </w:t>
            </w:r>
          </w:p>
        </w:tc>
        <w:tc>
          <w:tcPr>
            <w:tcW w:w="1417" w:type="dxa"/>
          </w:tcPr>
          <w:p w:rsidR="007D37DC" w:rsidRPr="007D37DC" w:rsidRDefault="007D37DC" w:rsidP="00151E4B">
            <w:pPr>
              <w:rPr>
                <w:rFonts w:ascii="Calibri" w:eastAsia="Calibri" w:hAnsi="Calibri" w:cs="Times New Roman"/>
                <w:sz w:val="24"/>
                <w:szCs w:val="24"/>
              </w:rPr>
            </w:pPr>
            <w:proofErr w:type="spellStart"/>
            <w:r w:rsidRPr="007D37DC">
              <w:rPr>
                <w:rFonts w:ascii="Calibri" w:eastAsia="Calibri" w:hAnsi="Calibri" w:cs="Times New Roman"/>
                <w:i/>
                <w:sz w:val="24"/>
                <w:szCs w:val="24"/>
                <w:lang w:val="en-US"/>
              </w:rPr>
              <w:t>Dimitris</w:t>
            </w:r>
            <w:proofErr w:type="spellEnd"/>
          </w:p>
        </w:tc>
        <w:tc>
          <w:tcPr>
            <w:tcW w:w="7230" w:type="dxa"/>
          </w:tcPr>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eastAsia="Times New Roman" w:hAnsi="Times New Roman" w:cs="Times New Roman"/>
                <w:b/>
                <w:bCs/>
                <w:i/>
                <w:iCs/>
                <w:color w:val="8C1F7D"/>
                <w:sz w:val="24"/>
                <w:szCs w:val="24"/>
                <w:u w:val="single"/>
                <w:lang w:val="en-US" w:eastAsia="el-GR"/>
              </w:rPr>
              <w:t>Special Political &amp; Decolonization (SPECPOL)</w:t>
            </w: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p w:rsidR="007D37DC" w:rsidRPr="00E46411" w:rsidRDefault="00E46411" w:rsidP="00E46411">
            <w:pPr>
              <w:rPr>
                <w:rFonts w:ascii="Calibri" w:eastAsia="Calibri" w:hAnsi="Calibri" w:cs="Times New Roman"/>
                <w:i/>
                <w:sz w:val="24"/>
                <w:szCs w:val="24"/>
                <w:lang w:val="en-US"/>
              </w:rPr>
            </w:pPr>
            <w:r w:rsidRPr="006C3371">
              <w:rPr>
                <w:rFonts w:ascii="Times New Roman" w:eastAsia="Times New Roman" w:hAnsi="Times New Roman" w:cs="Times New Roman"/>
                <w:b/>
                <w:bCs/>
                <w:i/>
                <w:iCs/>
                <w:color w:val="8C1F7D"/>
                <w:sz w:val="24"/>
                <w:szCs w:val="24"/>
                <w:lang w:val="en-US" w:eastAsia="el-GR"/>
              </w:rPr>
              <w:t>The question of peacekeeping operations in the 21st Century</w:t>
            </w:r>
          </w:p>
        </w:tc>
      </w:tr>
      <w:tr w:rsidR="007D37DC" w:rsidRPr="00E46411" w:rsidTr="00950E3D">
        <w:trPr>
          <w:trHeight w:val="455"/>
        </w:trPr>
        <w:tc>
          <w:tcPr>
            <w:tcW w:w="1526" w:type="dxa"/>
          </w:tcPr>
          <w:p w:rsidR="007D37DC" w:rsidRPr="007D37DC" w:rsidRDefault="007D37DC" w:rsidP="00151E4B">
            <w:pPr>
              <w:shd w:val="clear" w:color="auto" w:fill="FFFFFF"/>
              <w:spacing w:line="330" w:lineRule="atLeast"/>
              <w:jc w:val="both"/>
              <w:rPr>
                <w:rFonts w:ascii="Calibri" w:eastAsia="Calibri" w:hAnsi="Calibri" w:cs="Times New Roman"/>
                <w:bCs/>
                <w:iCs/>
                <w:sz w:val="24"/>
                <w:szCs w:val="24"/>
                <w:lang w:val="en-US"/>
              </w:rPr>
            </w:pPr>
            <w:proofErr w:type="spellStart"/>
            <w:r w:rsidRPr="007D37DC">
              <w:rPr>
                <w:rFonts w:ascii="Calibri" w:eastAsia="Calibri" w:hAnsi="Calibri" w:cs="Times New Roman"/>
                <w:bCs/>
                <w:i/>
                <w:iCs/>
                <w:sz w:val="24"/>
                <w:szCs w:val="24"/>
                <w:lang w:val="en-US"/>
              </w:rPr>
              <w:t>Polyzou</w:t>
            </w:r>
            <w:proofErr w:type="spellEnd"/>
            <w:r w:rsidRPr="007D37DC">
              <w:rPr>
                <w:rFonts w:ascii="Calibri" w:eastAsia="Calibri" w:hAnsi="Calibri" w:cs="Times New Roman"/>
                <w:bCs/>
                <w:iCs/>
                <w:sz w:val="24"/>
                <w:szCs w:val="24"/>
                <w:lang w:val="en-US"/>
              </w:rPr>
              <w:t xml:space="preserve"> </w:t>
            </w:r>
          </w:p>
          <w:p w:rsidR="007D37DC" w:rsidRPr="007D37DC" w:rsidRDefault="007D37DC" w:rsidP="00151E4B">
            <w:pPr>
              <w:rPr>
                <w:rFonts w:ascii="Calibri" w:eastAsia="Calibri" w:hAnsi="Calibri" w:cs="Times New Roman"/>
                <w:sz w:val="24"/>
                <w:szCs w:val="24"/>
              </w:rPr>
            </w:pPr>
          </w:p>
        </w:tc>
        <w:tc>
          <w:tcPr>
            <w:tcW w:w="1417" w:type="dxa"/>
          </w:tcPr>
          <w:p w:rsidR="007D37DC" w:rsidRPr="007D37DC" w:rsidRDefault="007D37DC" w:rsidP="00151E4B">
            <w:pPr>
              <w:rPr>
                <w:rFonts w:ascii="Calibri" w:eastAsia="Calibri" w:hAnsi="Calibri" w:cs="Times New Roman"/>
                <w:sz w:val="24"/>
                <w:szCs w:val="24"/>
              </w:rPr>
            </w:pPr>
            <w:proofErr w:type="spellStart"/>
            <w:r w:rsidRPr="007D37DC">
              <w:rPr>
                <w:rFonts w:ascii="Calibri" w:eastAsia="Calibri" w:hAnsi="Calibri" w:cs="Times New Roman"/>
                <w:bCs/>
                <w:i/>
                <w:iCs/>
                <w:sz w:val="24"/>
                <w:szCs w:val="24"/>
                <w:lang w:val="en-US"/>
              </w:rPr>
              <w:t>Ifigeneia</w:t>
            </w:r>
            <w:proofErr w:type="spellEnd"/>
          </w:p>
        </w:tc>
        <w:tc>
          <w:tcPr>
            <w:tcW w:w="7230" w:type="dxa"/>
          </w:tcPr>
          <w:p w:rsidR="00E4641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u w:val="single"/>
                <w:lang w:val="en-US" w:eastAsia="el-GR"/>
              </w:rPr>
            </w:pPr>
            <w:r w:rsidRPr="00E46411">
              <w:rPr>
                <w:rFonts w:ascii="Times New Roman" w:eastAsia="Times New Roman" w:hAnsi="Times New Roman" w:cs="Times New Roman"/>
                <w:b/>
                <w:bCs/>
                <w:i/>
                <w:iCs/>
                <w:color w:val="8C1F7D"/>
                <w:sz w:val="24"/>
                <w:szCs w:val="24"/>
                <w:u w:val="single"/>
                <w:lang w:val="en-US" w:eastAsia="el-GR"/>
              </w:rPr>
              <w:t>Legal</w:t>
            </w:r>
            <w:r>
              <w:rPr>
                <w:rFonts w:ascii="Times New Roman" w:eastAsia="Times New Roman" w:hAnsi="Times New Roman" w:cs="Times New Roman"/>
                <w:b/>
                <w:bCs/>
                <w:i/>
                <w:iCs/>
                <w:color w:val="8C1F7D"/>
                <w:sz w:val="24"/>
                <w:szCs w:val="24"/>
                <w:u w:val="single"/>
                <w:lang w:val="en-US" w:eastAsia="el-GR"/>
              </w:rPr>
              <w:t xml:space="preserve"> </w:t>
            </w:r>
          </w:p>
          <w:p w:rsidR="00E46411" w:rsidRPr="00E4641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u w:val="single"/>
                <w:lang w:val="en-US" w:eastAsia="el-GR"/>
              </w:rPr>
            </w:pPr>
            <w:r w:rsidRPr="006C3371">
              <w:rPr>
                <w:rFonts w:ascii="Times New Roman" w:eastAsia="Times New Roman" w:hAnsi="Times New Roman" w:cs="Times New Roman"/>
                <w:b/>
                <w:bCs/>
                <w:i/>
                <w:iCs/>
                <w:color w:val="8C1F7D"/>
                <w:sz w:val="24"/>
                <w:szCs w:val="24"/>
                <w:lang w:val="en-US" w:eastAsia="el-GR"/>
              </w:rPr>
              <w:t xml:space="preserve">Combating transnational and </w:t>
            </w:r>
            <w:proofErr w:type="spellStart"/>
            <w:r w:rsidRPr="006C3371">
              <w:rPr>
                <w:rFonts w:ascii="Times New Roman" w:eastAsia="Times New Roman" w:hAnsi="Times New Roman" w:cs="Times New Roman"/>
                <w:b/>
                <w:bCs/>
                <w:i/>
                <w:iCs/>
                <w:color w:val="8C1F7D"/>
                <w:sz w:val="24"/>
                <w:szCs w:val="24"/>
                <w:lang w:val="en-US" w:eastAsia="el-GR"/>
              </w:rPr>
              <w:t>transborder</w:t>
            </w:r>
            <w:proofErr w:type="spellEnd"/>
            <w:r w:rsidRPr="006C3371">
              <w:rPr>
                <w:rFonts w:ascii="Times New Roman" w:eastAsia="Times New Roman" w:hAnsi="Times New Roman" w:cs="Times New Roman"/>
                <w:b/>
                <w:bCs/>
                <w:i/>
                <w:iCs/>
                <w:color w:val="8C1F7D"/>
                <w:sz w:val="24"/>
                <w:szCs w:val="24"/>
                <w:lang w:val="en-US" w:eastAsia="el-GR"/>
              </w:rPr>
              <w:t xml:space="preserve"> crime</w:t>
            </w:r>
          </w:p>
          <w:p w:rsidR="007D37DC" w:rsidRPr="00E46411" w:rsidRDefault="007D37DC" w:rsidP="00151E4B">
            <w:pPr>
              <w:rPr>
                <w:rFonts w:ascii="Calibri" w:eastAsia="Calibri" w:hAnsi="Calibri" w:cs="Times New Roman"/>
                <w:i/>
                <w:sz w:val="24"/>
                <w:szCs w:val="24"/>
                <w:lang w:val="en-US"/>
              </w:rPr>
            </w:pPr>
          </w:p>
        </w:tc>
      </w:tr>
      <w:tr w:rsidR="007D37DC" w:rsidRPr="00E46411" w:rsidTr="00950E3D">
        <w:trPr>
          <w:trHeight w:val="455"/>
        </w:trPr>
        <w:tc>
          <w:tcPr>
            <w:tcW w:w="1526" w:type="dxa"/>
          </w:tcPr>
          <w:p w:rsidR="007D37DC" w:rsidRPr="007D37DC" w:rsidRDefault="007D37DC" w:rsidP="00151E4B">
            <w:pPr>
              <w:rPr>
                <w:rFonts w:ascii="Calibri" w:eastAsia="Calibri" w:hAnsi="Calibri" w:cs="Times New Roman"/>
                <w:sz w:val="24"/>
                <w:szCs w:val="24"/>
              </w:rPr>
            </w:pPr>
            <w:proofErr w:type="spellStart"/>
            <w:r w:rsidRPr="007D37DC">
              <w:rPr>
                <w:rFonts w:ascii="Calibri" w:eastAsia="Calibri" w:hAnsi="Calibri" w:cs="Times New Roman"/>
                <w:bCs/>
                <w:i/>
                <w:iCs/>
                <w:color w:val="000000"/>
                <w:sz w:val="24"/>
                <w:szCs w:val="24"/>
                <w:lang w:val="en-US"/>
              </w:rPr>
              <w:t>Konstantakis</w:t>
            </w:r>
            <w:proofErr w:type="spellEnd"/>
          </w:p>
        </w:tc>
        <w:tc>
          <w:tcPr>
            <w:tcW w:w="1417" w:type="dxa"/>
          </w:tcPr>
          <w:p w:rsidR="007D37DC" w:rsidRPr="007D37DC" w:rsidRDefault="007D37DC" w:rsidP="00151E4B">
            <w:pPr>
              <w:rPr>
                <w:rFonts w:ascii="Calibri" w:eastAsia="Calibri" w:hAnsi="Calibri" w:cs="Times New Roman"/>
                <w:sz w:val="24"/>
                <w:szCs w:val="24"/>
              </w:rPr>
            </w:pPr>
            <w:r w:rsidRPr="007D37DC">
              <w:rPr>
                <w:rFonts w:ascii="Calibri" w:eastAsia="Calibri" w:hAnsi="Calibri" w:cs="Times New Roman"/>
                <w:bCs/>
                <w:i/>
                <w:iCs/>
                <w:color w:val="000000"/>
                <w:sz w:val="24"/>
                <w:szCs w:val="24"/>
                <w:lang w:val="en-US"/>
              </w:rPr>
              <w:t>Andrew</w:t>
            </w:r>
          </w:p>
        </w:tc>
        <w:tc>
          <w:tcPr>
            <w:tcW w:w="7230" w:type="dxa"/>
          </w:tcPr>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eastAsia="Times New Roman" w:hAnsi="Times New Roman" w:cs="Times New Roman"/>
                <w:b/>
                <w:bCs/>
                <w:i/>
                <w:iCs/>
                <w:color w:val="8C1F7D"/>
                <w:sz w:val="24"/>
                <w:szCs w:val="24"/>
                <w:u w:val="single"/>
                <w:lang w:val="en-US" w:eastAsia="el-GR"/>
              </w:rPr>
              <w:t>Social Humanitarian &amp; Cultural (SOCHUM)</w:t>
            </w: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eastAsia="Times New Roman" w:hAnsi="Times New Roman" w:cs="Times New Roman"/>
                <w:b/>
                <w:bCs/>
                <w:i/>
                <w:iCs/>
                <w:color w:val="8C1F7D"/>
                <w:sz w:val="24"/>
                <w:szCs w:val="24"/>
                <w:lang w:val="en-US" w:eastAsia="el-GR"/>
              </w:rPr>
              <w:t>The right to religion and religious manifestation</w:t>
            </w:r>
          </w:p>
          <w:p w:rsidR="007D37DC" w:rsidRPr="00E46411" w:rsidRDefault="007D37DC" w:rsidP="00151E4B">
            <w:pPr>
              <w:rPr>
                <w:rFonts w:ascii="Calibri" w:eastAsia="Calibri" w:hAnsi="Calibri" w:cs="Times New Roman"/>
                <w:i/>
                <w:sz w:val="24"/>
                <w:szCs w:val="24"/>
                <w:lang w:val="en-US"/>
              </w:rPr>
            </w:pPr>
          </w:p>
        </w:tc>
      </w:tr>
      <w:tr w:rsidR="007D37DC" w:rsidRPr="00E46411" w:rsidTr="00950E3D">
        <w:trPr>
          <w:trHeight w:val="455"/>
        </w:trPr>
        <w:tc>
          <w:tcPr>
            <w:tcW w:w="1526" w:type="dxa"/>
          </w:tcPr>
          <w:p w:rsidR="007D37DC" w:rsidRPr="007D37DC" w:rsidRDefault="007D37DC" w:rsidP="00151E4B">
            <w:pPr>
              <w:rPr>
                <w:rFonts w:ascii="Calibri" w:eastAsia="Calibri" w:hAnsi="Calibri" w:cs="Times New Roman"/>
                <w:i/>
                <w:sz w:val="24"/>
                <w:szCs w:val="24"/>
                <w:lang w:val="en-US"/>
              </w:rPr>
            </w:pPr>
            <w:proofErr w:type="spellStart"/>
            <w:r w:rsidRPr="007D37DC">
              <w:rPr>
                <w:rFonts w:ascii="Calibri" w:eastAsia="Calibri" w:hAnsi="Calibri" w:cs="Times New Roman"/>
                <w:i/>
                <w:sz w:val="24"/>
                <w:szCs w:val="24"/>
                <w:lang w:val="en-US"/>
              </w:rPr>
              <w:t>Matsouka</w:t>
            </w:r>
            <w:proofErr w:type="spellEnd"/>
          </w:p>
        </w:tc>
        <w:tc>
          <w:tcPr>
            <w:tcW w:w="1417" w:type="dxa"/>
          </w:tcPr>
          <w:p w:rsidR="007D37DC" w:rsidRPr="007D37DC" w:rsidRDefault="007D37DC" w:rsidP="00151E4B">
            <w:pPr>
              <w:rPr>
                <w:rFonts w:ascii="Calibri" w:eastAsia="Calibri" w:hAnsi="Calibri" w:cs="Times New Roman"/>
                <w:i/>
                <w:sz w:val="24"/>
                <w:szCs w:val="24"/>
                <w:lang w:val="en-US"/>
              </w:rPr>
            </w:pPr>
            <w:r w:rsidRPr="007D37DC">
              <w:rPr>
                <w:rFonts w:ascii="Calibri" w:eastAsia="Calibri" w:hAnsi="Calibri" w:cs="Times New Roman"/>
                <w:i/>
                <w:sz w:val="24"/>
                <w:szCs w:val="24"/>
                <w:lang w:val="en-US"/>
              </w:rPr>
              <w:t>Stella</w:t>
            </w:r>
          </w:p>
        </w:tc>
        <w:tc>
          <w:tcPr>
            <w:tcW w:w="7230" w:type="dxa"/>
          </w:tcPr>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hAnsi="Times New Roman" w:cs="Times New Roman"/>
                <w:b/>
                <w:bCs/>
                <w:i/>
                <w:iCs/>
                <w:color w:val="8C1F7D"/>
                <w:sz w:val="24"/>
                <w:szCs w:val="24"/>
                <w:u w:val="single"/>
                <w:lang w:val="en-US" w:eastAsia="el-GR"/>
              </w:rPr>
              <w:t>Human Rights Council (UNHRC)</w:t>
            </w: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hAnsi="Times New Roman" w:cs="Times New Roman"/>
                <w:b/>
                <w:bCs/>
                <w:i/>
                <w:iCs/>
                <w:color w:val="8C1F7D"/>
                <w:sz w:val="24"/>
                <w:szCs w:val="24"/>
                <w:lang w:val="en-US" w:eastAsia="el-GR"/>
              </w:rPr>
              <w:t xml:space="preserve">Children and Woman </w:t>
            </w:r>
            <w:proofErr w:type="spellStart"/>
            <w:r w:rsidRPr="006C3371">
              <w:rPr>
                <w:rFonts w:ascii="Times New Roman" w:hAnsi="Times New Roman" w:cs="Times New Roman"/>
                <w:b/>
                <w:bCs/>
                <w:i/>
                <w:iCs/>
                <w:color w:val="8C1F7D"/>
                <w:sz w:val="24"/>
                <w:szCs w:val="24"/>
                <w:lang w:val="en-US" w:eastAsia="el-GR"/>
              </w:rPr>
              <w:t>labour</w:t>
            </w:r>
            <w:proofErr w:type="spellEnd"/>
            <w:r w:rsidRPr="006C3371">
              <w:rPr>
                <w:rFonts w:ascii="Times New Roman" w:hAnsi="Times New Roman" w:cs="Times New Roman"/>
                <w:b/>
                <w:bCs/>
                <w:i/>
                <w:iCs/>
                <w:color w:val="8C1F7D"/>
                <w:sz w:val="24"/>
                <w:szCs w:val="24"/>
                <w:lang w:val="en-US" w:eastAsia="el-GR"/>
              </w:rPr>
              <w:t xml:space="preserve"> abuse: Ways to prevent further escalation</w:t>
            </w:r>
          </w:p>
          <w:p w:rsidR="007D37DC" w:rsidRPr="00E46411" w:rsidRDefault="007D37DC" w:rsidP="00151E4B">
            <w:pPr>
              <w:rPr>
                <w:rFonts w:ascii="Calibri" w:eastAsia="Calibri" w:hAnsi="Calibri" w:cs="Times New Roman"/>
                <w:i/>
                <w:sz w:val="24"/>
                <w:szCs w:val="24"/>
                <w:lang w:val="en-US"/>
              </w:rPr>
            </w:pPr>
          </w:p>
        </w:tc>
      </w:tr>
      <w:tr w:rsidR="007D37DC" w:rsidRPr="00E46411" w:rsidTr="00950E3D">
        <w:trPr>
          <w:trHeight w:val="455"/>
        </w:trPr>
        <w:tc>
          <w:tcPr>
            <w:tcW w:w="1526" w:type="dxa"/>
          </w:tcPr>
          <w:p w:rsidR="007D37DC" w:rsidRPr="007D37DC" w:rsidRDefault="007D37DC" w:rsidP="00151E4B">
            <w:pPr>
              <w:rPr>
                <w:rFonts w:ascii="Calibri" w:eastAsia="Calibri" w:hAnsi="Calibri" w:cs="Times New Roman"/>
                <w:i/>
                <w:sz w:val="24"/>
                <w:szCs w:val="24"/>
                <w:lang w:val="en-US"/>
              </w:rPr>
            </w:pPr>
            <w:proofErr w:type="spellStart"/>
            <w:r w:rsidRPr="007D37DC">
              <w:rPr>
                <w:rFonts w:ascii="Calibri" w:eastAsia="Calibri" w:hAnsi="Calibri" w:cs="Times New Roman"/>
                <w:i/>
                <w:sz w:val="24"/>
                <w:szCs w:val="24"/>
                <w:lang w:val="en-US"/>
              </w:rPr>
              <w:t>Drakopoulos</w:t>
            </w:r>
            <w:proofErr w:type="spellEnd"/>
            <w:r w:rsidRPr="007D37DC">
              <w:rPr>
                <w:rFonts w:ascii="Calibri" w:eastAsia="Calibri" w:hAnsi="Calibri" w:cs="Times New Roman"/>
                <w:i/>
                <w:sz w:val="24"/>
                <w:szCs w:val="24"/>
                <w:lang w:val="en-US"/>
              </w:rPr>
              <w:t xml:space="preserve"> </w:t>
            </w:r>
          </w:p>
        </w:tc>
        <w:tc>
          <w:tcPr>
            <w:tcW w:w="1417" w:type="dxa"/>
          </w:tcPr>
          <w:p w:rsidR="007D37DC" w:rsidRPr="007D37DC" w:rsidRDefault="007D37DC" w:rsidP="00151E4B">
            <w:pPr>
              <w:rPr>
                <w:rFonts w:ascii="Calibri" w:eastAsia="Calibri" w:hAnsi="Calibri" w:cs="Times New Roman"/>
                <w:i/>
                <w:sz w:val="24"/>
                <w:szCs w:val="24"/>
                <w:lang w:val="en-US"/>
              </w:rPr>
            </w:pPr>
            <w:proofErr w:type="spellStart"/>
            <w:r w:rsidRPr="007D37DC">
              <w:rPr>
                <w:rFonts w:ascii="Calibri" w:eastAsia="Calibri" w:hAnsi="Calibri" w:cs="Times New Roman"/>
                <w:i/>
                <w:sz w:val="24"/>
                <w:szCs w:val="24"/>
                <w:lang w:val="en-US"/>
              </w:rPr>
              <w:t>Stratos</w:t>
            </w:r>
            <w:proofErr w:type="spellEnd"/>
          </w:p>
        </w:tc>
        <w:tc>
          <w:tcPr>
            <w:tcW w:w="7230" w:type="dxa"/>
          </w:tcPr>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hAnsi="Times New Roman" w:cs="Times New Roman"/>
                <w:b/>
                <w:bCs/>
                <w:i/>
                <w:iCs/>
                <w:color w:val="8C1F7D"/>
                <w:sz w:val="24"/>
                <w:szCs w:val="24"/>
                <w:u w:val="single"/>
                <w:lang w:val="en-US" w:eastAsia="el-GR"/>
              </w:rPr>
              <w:t xml:space="preserve">World Health </w:t>
            </w:r>
            <w:proofErr w:type="spellStart"/>
            <w:r w:rsidRPr="006C3371">
              <w:rPr>
                <w:rFonts w:ascii="Times New Roman" w:hAnsi="Times New Roman" w:cs="Times New Roman"/>
                <w:b/>
                <w:bCs/>
                <w:i/>
                <w:iCs/>
                <w:color w:val="8C1F7D"/>
                <w:sz w:val="24"/>
                <w:szCs w:val="24"/>
                <w:u w:val="single"/>
                <w:lang w:val="en-US" w:eastAsia="el-GR"/>
              </w:rPr>
              <w:t>Organisation</w:t>
            </w:r>
            <w:proofErr w:type="spellEnd"/>
            <w:r w:rsidRPr="006C3371">
              <w:rPr>
                <w:rFonts w:ascii="Times New Roman" w:hAnsi="Times New Roman" w:cs="Times New Roman"/>
                <w:b/>
                <w:bCs/>
                <w:i/>
                <w:iCs/>
                <w:color w:val="8C1F7D"/>
                <w:sz w:val="24"/>
                <w:szCs w:val="24"/>
                <w:u w:val="single"/>
                <w:lang w:val="en-US" w:eastAsia="el-GR"/>
              </w:rPr>
              <w:t xml:space="preserve"> (WHO)</w:t>
            </w: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hAnsi="Times New Roman" w:cs="Times New Roman"/>
                <w:b/>
                <w:bCs/>
                <w:i/>
                <w:iCs/>
                <w:color w:val="8C1F7D"/>
                <w:sz w:val="24"/>
                <w:szCs w:val="24"/>
                <w:lang w:val="en-US" w:eastAsia="el-GR"/>
              </w:rPr>
              <w:t>Measures to prevent illicit drug trafficking</w:t>
            </w:r>
          </w:p>
          <w:p w:rsidR="007D37DC" w:rsidRPr="00E46411" w:rsidRDefault="007D37DC" w:rsidP="00151E4B">
            <w:pPr>
              <w:rPr>
                <w:rFonts w:ascii="Calibri" w:eastAsia="Calibri" w:hAnsi="Calibri" w:cs="Times New Roman"/>
                <w:i/>
                <w:sz w:val="24"/>
                <w:szCs w:val="24"/>
                <w:lang w:val="en-US"/>
              </w:rPr>
            </w:pPr>
          </w:p>
        </w:tc>
      </w:tr>
      <w:tr w:rsidR="007D37DC" w:rsidRPr="00E46411" w:rsidTr="00950E3D">
        <w:trPr>
          <w:trHeight w:val="455"/>
        </w:trPr>
        <w:tc>
          <w:tcPr>
            <w:tcW w:w="1526" w:type="dxa"/>
          </w:tcPr>
          <w:p w:rsidR="007D37DC" w:rsidRPr="007D37DC" w:rsidRDefault="007D37DC" w:rsidP="00151E4B">
            <w:pPr>
              <w:rPr>
                <w:rFonts w:ascii="Calibri" w:eastAsia="Calibri" w:hAnsi="Calibri" w:cs="Times New Roman"/>
                <w:i/>
                <w:sz w:val="24"/>
                <w:szCs w:val="24"/>
                <w:lang w:val="en-US"/>
              </w:rPr>
            </w:pPr>
            <w:proofErr w:type="spellStart"/>
            <w:r w:rsidRPr="007D37DC">
              <w:rPr>
                <w:rFonts w:ascii="Calibri" w:eastAsia="Calibri" w:hAnsi="Calibri" w:cs="Times New Roman"/>
                <w:i/>
                <w:sz w:val="24"/>
                <w:szCs w:val="24"/>
                <w:lang w:val="en-US"/>
              </w:rPr>
              <w:t>Ballis</w:t>
            </w:r>
            <w:proofErr w:type="spellEnd"/>
          </w:p>
        </w:tc>
        <w:tc>
          <w:tcPr>
            <w:tcW w:w="1417" w:type="dxa"/>
          </w:tcPr>
          <w:p w:rsidR="007D37DC" w:rsidRPr="007D37DC" w:rsidRDefault="007D37DC" w:rsidP="00151E4B">
            <w:pPr>
              <w:rPr>
                <w:rFonts w:ascii="Calibri" w:eastAsia="Calibri" w:hAnsi="Calibri" w:cs="Times New Roman"/>
                <w:i/>
                <w:sz w:val="24"/>
                <w:szCs w:val="24"/>
                <w:lang w:val="en-US"/>
              </w:rPr>
            </w:pPr>
            <w:r w:rsidRPr="007D37DC">
              <w:rPr>
                <w:rFonts w:ascii="Calibri" w:eastAsia="Calibri" w:hAnsi="Calibri" w:cs="Times New Roman"/>
                <w:i/>
                <w:sz w:val="24"/>
                <w:szCs w:val="24"/>
                <w:lang w:val="en-US"/>
              </w:rPr>
              <w:t>George</w:t>
            </w:r>
          </w:p>
        </w:tc>
        <w:tc>
          <w:tcPr>
            <w:tcW w:w="7230" w:type="dxa"/>
          </w:tcPr>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hAnsi="Times New Roman" w:cs="Times New Roman"/>
                <w:b/>
                <w:bCs/>
                <w:i/>
                <w:iCs/>
                <w:color w:val="8C1F7D"/>
                <w:sz w:val="24"/>
                <w:szCs w:val="24"/>
                <w:u w:val="single"/>
                <w:lang w:val="en-US" w:eastAsia="el-GR"/>
              </w:rPr>
              <w:t xml:space="preserve">United Nation Education </w:t>
            </w:r>
            <w:proofErr w:type="spellStart"/>
            <w:r w:rsidRPr="006C3371">
              <w:rPr>
                <w:rFonts w:ascii="Times New Roman" w:hAnsi="Times New Roman" w:cs="Times New Roman"/>
                <w:b/>
                <w:bCs/>
                <w:i/>
                <w:iCs/>
                <w:color w:val="8C1F7D"/>
                <w:sz w:val="24"/>
                <w:szCs w:val="24"/>
                <w:u w:val="single"/>
                <w:lang w:val="en-US" w:eastAsia="el-GR"/>
              </w:rPr>
              <w:t>Scientifin</w:t>
            </w:r>
            <w:proofErr w:type="spellEnd"/>
            <w:r w:rsidRPr="006C3371">
              <w:rPr>
                <w:rFonts w:ascii="Times New Roman" w:hAnsi="Times New Roman" w:cs="Times New Roman"/>
                <w:b/>
                <w:bCs/>
                <w:i/>
                <w:iCs/>
                <w:color w:val="8C1F7D"/>
                <w:sz w:val="24"/>
                <w:szCs w:val="24"/>
                <w:u w:val="single"/>
                <w:lang w:val="en-US" w:eastAsia="el-GR"/>
              </w:rPr>
              <w:t xml:space="preserve"> &amp; Cultural </w:t>
            </w:r>
            <w:proofErr w:type="spellStart"/>
            <w:r w:rsidRPr="006C3371">
              <w:rPr>
                <w:rFonts w:ascii="Times New Roman" w:hAnsi="Times New Roman" w:cs="Times New Roman"/>
                <w:b/>
                <w:bCs/>
                <w:i/>
                <w:iCs/>
                <w:color w:val="8C1F7D"/>
                <w:sz w:val="24"/>
                <w:szCs w:val="24"/>
                <w:u w:val="single"/>
                <w:lang w:val="en-US" w:eastAsia="el-GR"/>
              </w:rPr>
              <w:t>Organisation</w:t>
            </w:r>
            <w:proofErr w:type="spellEnd"/>
            <w:r w:rsidRPr="006C3371">
              <w:rPr>
                <w:rFonts w:ascii="Times New Roman" w:hAnsi="Times New Roman" w:cs="Times New Roman"/>
                <w:b/>
                <w:bCs/>
                <w:i/>
                <w:iCs/>
                <w:color w:val="8C1F7D"/>
                <w:sz w:val="24"/>
                <w:szCs w:val="24"/>
                <w:u w:val="single"/>
                <w:lang w:val="en-US" w:eastAsia="el-GR"/>
              </w:rPr>
              <w:t xml:space="preserve"> (UNESCO)</w:t>
            </w:r>
            <w:r w:rsidRPr="006C3371">
              <w:rPr>
                <w:rFonts w:ascii="Times New Roman" w:eastAsia="Times New Roman" w:hAnsi="Times New Roman" w:cs="Times New Roman"/>
                <w:b/>
                <w:bCs/>
                <w:i/>
                <w:iCs/>
                <w:color w:val="8C1F7D"/>
                <w:sz w:val="24"/>
                <w:szCs w:val="24"/>
                <w:lang w:val="en-US" w:eastAsia="el-GR"/>
              </w:rPr>
              <w:br/>
            </w:r>
            <w:r w:rsidRPr="006C3371">
              <w:rPr>
                <w:rFonts w:ascii="Times New Roman" w:hAnsi="Times New Roman" w:cs="Times New Roman"/>
                <w:b/>
                <w:bCs/>
                <w:i/>
                <w:iCs/>
                <w:color w:val="8C1F7D"/>
                <w:sz w:val="24"/>
                <w:szCs w:val="24"/>
                <w:u w:val="single"/>
                <w:lang w:val="en-US" w:eastAsia="el-GR"/>
              </w:rPr>
              <w:br/>
            </w:r>
            <w:r w:rsidRPr="006C3371">
              <w:rPr>
                <w:rFonts w:ascii="Times New Roman" w:eastAsia="Times New Roman" w:hAnsi="Times New Roman" w:cs="Times New Roman"/>
                <w:b/>
                <w:bCs/>
                <w:i/>
                <w:iCs/>
                <w:color w:val="8C1F7D"/>
                <w:sz w:val="24"/>
                <w:szCs w:val="24"/>
                <w:lang w:val="en-US" w:eastAsia="el-GR"/>
              </w:rPr>
              <w:t>The question of cloning</w:t>
            </w:r>
          </w:p>
          <w:p w:rsidR="007D37DC" w:rsidRPr="00E46411" w:rsidRDefault="007D37DC" w:rsidP="00151E4B">
            <w:pPr>
              <w:rPr>
                <w:rFonts w:ascii="Calibri" w:eastAsia="Calibri" w:hAnsi="Calibri" w:cs="Times New Roman"/>
                <w:i/>
                <w:sz w:val="24"/>
                <w:szCs w:val="24"/>
                <w:lang w:val="en-US"/>
              </w:rPr>
            </w:pPr>
          </w:p>
        </w:tc>
      </w:tr>
      <w:tr w:rsidR="007D37DC" w:rsidRPr="00E46411" w:rsidTr="00950E3D">
        <w:trPr>
          <w:trHeight w:val="455"/>
        </w:trPr>
        <w:tc>
          <w:tcPr>
            <w:tcW w:w="1526" w:type="dxa"/>
          </w:tcPr>
          <w:p w:rsidR="007D37DC" w:rsidRPr="007D37DC" w:rsidRDefault="007D37DC" w:rsidP="00151E4B">
            <w:pPr>
              <w:rPr>
                <w:rFonts w:ascii="Calibri" w:eastAsia="Calibri" w:hAnsi="Calibri" w:cs="Times New Roman"/>
                <w:i/>
                <w:sz w:val="24"/>
                <w:szCs w:val="24"/>
                <w:lang w:val="en-US"/>
              </w:rPr>
            </w:pPr>
            <w:r w:rsidRPr="007D37DC">
              <w:rPr>
                <w:rFonts w:ascii="Calibri" w:eastAsia="Calibri" w:hAnsi="Calibri" w:cs="Times New Roman"/>
                <w:i/>
                <w:sz w:val="24"/>
                <w:szCs w:val="24"/>
                <w:lang w:val="en-US"/>
              </w:rPr>
              <w:lastRenderedPageBreak/>
              <w:t>Kokkinos</w:t>
            </w:r>
          </w:p>
        </w:tc>
        <w:tc>
          <w:tcPr>
            <w:tcW w:w="1417" w:type="dxa"/>
          </w:tcPr>
          <w:p w:rsidR="007D37DC" w:rsidRPr="007D37DC" w:rsidRDefault="007D37DC" w:rsidP="00151E4B">
            <w:pPr>
              <w:rPr>
                <w:rFonts w:ascii="Calibri" w:eastAsia="Calibri" w:hAnsi="Calibri" w:cs="Times New Roman"/>
                <w:i/>
                <w:sz w:val="24"/>
                <w:szCs w:val="24"/>
                <w:lang w:val="en-US"/>
              </w:rPr>
            </w:pPr>
            <w:r w:rsidRPr="007D37DC">
              <w:rPr>
                <w:rFonts w:ascii="Calibri" w:eastAsia="Calibri" w:hAnsi="Calibri" w:cs="Times New Roman"/>
                <w:i/>
                <w:sz w:val="24"/>
                <w:szCs w:val="24"/>
                <w:lang w:val="en-US"/>
              </w:rPr>
              <w:t>George</w:t>
            </w:r>
          </w:p>
        </w:tc>
        <w:tc>
          <w:tcPr>
            <w:tcW w:w="7230" w:type="dxa"/>
          </w:tcPr>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hAnsi="Times New Roman" w:cs="Times New Roman"/>
                <w:b/>
                <w:bCs/>
                <w:i/>
                <w:iCs/>
                <w:color w:val="8C1F7D"/>
                <w:sz w:val="24"/>
                <w:szCs w:val="24"/>
                <w:u w:val="single"/>
                <w:lang w:val="en-US" w:eastAsia="el-GR"/>
              </w:rPr>
              <w:t>Economic &amp; Social (ECOSOC)</w:t>
            </w: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sidRPr="006C3371">
              <w:rPr>
                <w:rFonts w:ascii="Times New Roman" w:hAnsi="Times New Roman" w:cs="Times New Roman"/>
                <w:b/>
                <w:bCs/>
                <w:i/>
                <w:iCs/>
                <w:color w:val="8C1F7D"/>
                <w:sz w:val="24"/>
                <w:szCs w:val="24"/>
                <w:lang w:val="en-US" w:eastAsia="el-GR"/>
              </w:rPr>
              <w:t>Green Economy policies as a factor for the financial growth</w:t>
            </w:r>
          </w:p>
          <w:p w:rsidR="007D37DC" w:rsidRPr="00E46411" w:rsidRDefault="007D37DC" w:rsidP="00151E4B">
            <w:pPr>
              <w:rPr>
                <w:rFonts w:ascii="Calibri" w:eastAsia="Calibri" w:hAnsi="Calibri" w:cs="Times New Roman"/>
                <w:i/>
                <w:sz w:val="24"/>
                <w:szCs w:val="24"/>
                <w:lang w:val="en-US"/>
              </w:rPr>
            </w:pPr>
          </w:p>
        </w:tc>
      </w:tr>
    </w:tbl>
    <w:p w:rsidR="00DC6090" w:rsidRPr="00E46411" w:rsidRDefault="00DC6090">
      <w:pPr>
        <w:rPr>
          <w:sz w:val="24"/>
          <w:szCs w:val="24"/>
          <w:lang w:val="en-US"/>
        </w:rPr>
      </w:pPr>
    </w:p>
    <w:p w:rsidR="00DC6090" w:rsidRPr="00950E3D" w:rsidRDefault="00950E3D" w:rsidP="00DC6090">
      <w:pPr>
        <w:rPr>
          <w:b/>
          <w:i/>
          <w:sz w:val="24"/>
          <w:szCs w:val="24"/>
        </w:rPr>
      </w:pPr>
      <w:r w:rsidRPr="00950E3D">
        <w:rPr>
          <w:b/>
          <w:i/>
          <w:sz w:val="24"/>
          <w:szCs w:val="24"/>
        </w:rPr>
        <w:t>Οι συμμετέχοντες αποκόμισαν  από την εκδήλωση τις καλύτερες εντυπώσεις.</w:t>
      </w:r>
    </w:p>
    <w:p w:rsidR="00950E3D" w:rsidRPr="00950E3D" w:rsidRDefault="00950E3D" w:rsidP="00DC6090">
      <w:pPr>
        <w:rPr>
          <w:b/>
          <w:i/>
          <w:sz w:val="24"/>
          <w:szCs w:val="24"/>
        </w:rPr>
      </w:pPr>
      <w:r w:rsidRPr="00950E3D">
        <w:rPr>
          <w:b/>
          <w:i/>
          <w:sz w:val="24"/>
          <w:szCs w:val="24"/>
        </w:rPr>
        <w:t>Αξίζει λοιπόν να διαβάσετε τι έγραψαν οι ίδιοι για αυτή τους τη συμμετοχή</w:t>
      </w:r>
      <w:r>
        <w:rPr>
          <w:b/>
          <w:i/>
          <w:sz w:val="24"/>
          <w:szCs w:val="24"/>
        </w:rPr>
        <w:t>:</w:t>
      </w:r>
    </w:p>
    <w:p w:rsidR="00DC6090" w:rsidRPr="00950E3D" w:rsidRDefault="00DC6090" w:rsidP="00DC6090">
      <w:pPr>
        <w:rPr>
          <w:sz w:val="24"/>
          <w:szCs w:val="24"/>
        </w:rPr>
      </w:pPr>
    </w:p>
    <w:p w:rsidR="00DC6090" w:rsidRPr="006D01F8" w:rsidRDefault="00DC6090" w:rsidP="00DC6090">
      <w:pPr>
        <w:jc w:val="both"/>
        <w:rPr>
          <w:sz w:val="24"/>
          <w:szCs w:val="24"/>
          <w:lang w:val="en-US"/>
        </w:rPr>
      </w:pPr>
      <w:r w:rsidRPr="006D01F8">
        <w:rPr>
          <w:sz w:val="24"/>
          <w:szCs w:val="24"/>
          <w:lang w:val="en-US"/>
        </w:rPr>
        <w:t>It was an unforgettable experience. I am eager to be there again. I fully recommend it to you!</w:t>
      </w:r>
    </w:p>
    <w:p w:rsidR="00DC6090" w:rsidRDefault="00DC6090" w:rsidP="00DC6090">
      <w:pPr>
        <w:jc w:val="both"/>
        <w:rPr>
          <w:rFonts w:asciiTheme="majorHAnsi" w:hAnsiTheme="majorHAnsi"/>
          <w:b/>
          <w:i/>
        </w:rPr>
      </w:pPr>
      <w:r w:rsidRPr="006D01F8">
        <w:rPr>
          <w:rFonts w:asciiTheme="majorHAnsi" w:hAnsiTheme="majorHAnsi"/>
          <w:b/>
          <w:i/>
          <w:lang w:val="en-US"/>
        </w:rPr>
        <w:t xml:space="preserve">George Kokkinos </w:t>
      </w:r>
    </w:p>
    <w:p w:rsidR="00950E3D" w:rsidRPr="00950E3D" w:rsidRDefault="00950E3D" w:rsidP="00DC6090">
      <w:pPr>
        <w:jc w:val="both"/>
        <w:rPr>
          <w:rFonts w:asciiTheme="majorHAnsi" w:hAnsiTheme="majorHAnsi"/>
          <w:b/>
          <w:i/>
        </w:rPr>
      </w:pPr>
    </w:p>
    <w:p w:rsidR="00DC6090" w:rsidRDefault="00DC6090" w:rsidP="00DC6090">
      <w:pPr>
        <w:jc w:val="both"/>
        <w:rPr>
          <w:lang w:val="en-US"/>
        </w:rPr>
      </w:pPr>
      <w:r w:rsidRPr="006D01F8">
        <w:rPr>
          <w:sz w:val="24"/>
          <w:szCs w:val="24"/>
          <w:lang w:val="en-US"/>
        </w:rPr>
        <w:t>This experience</w:t>
      </w:r>
      <w:r>
        <w:rPr>
          <w:lang w:val="en-US"/>
        </w:rPr>
        <w:t xml:space="preserve"> </w:t>
      </w:r>
      <w:r w:rsidRPr="006D01F8">
        <w:rPr>
          <w:sz w:val="24"/>
          <w:szCs w:val="24"/>
          <w:lang w:val="en-US"/>
        </w:rPr>
        <w:t>was really exciting. I would go again next year. I met a lot of people there.</w:t>
      </w:r>
    </w:p>
    <w:p w:rsidR="00DC6090" w:rsidRDefault="00DC6090" w:rsidP="00DC6090">
      <w:pPr>
        <w:jc w:val="both"/>
        <w:rPr>
          <w:rFonts w:asciiTheme="majorHAnsi" w:hAnsiTheme="majorHAnsi"/>
          <w:b/>
          <w:i/>
        </w:rPr>
      </w:pPr>
      <w:r w:rsidRPr="006D01F8">
        <w:rPr>
          <w:rFonts w:asciiTheme="majorHAnsi" w:hAnsiTheme="majorHAnsi"/>
          <w:b/>
          <w:i/>
          <w:lang w:val="en-US"/>
        </w:rPr>
        <w:t xml:space="preserve">Andrew </w:t>
      </w:r>
      <w:proofErr w:type="spellStart"/>
      <w:r w:rsidRPr="006D01F8">
        <w:rPr>
          <w:rFonts w:asciiTheme="majorHAnsi" w:hAnsiTheme="majorHAnsi"/>
          <w:b/>
          <w:i/>
          <w:lang w:val="en-US"/>
        </w:rPr>
        <w:t>Konstantakis</w:t>
      </w:r>
      <w:proofErr w:type="spellEnd"/>
    </w:p>
    <w:p w:rsidR="00950E3D" w:rsidRPr="00950E3D" w:rsidRDefault="00950E3D" w:rsidP="00DC6090">
      <w:pPr>
        <w:jc w:val="both"/>
        <w:rPr>
          <w:rFonts w:asciiTheme="majorHAnsi" w:hAnsiTheme="majorHAnsi"/>
          <w:b/>
          <w:i/>
        </w:rPr>
      </w:pPr>
    </w:p>
    <w:p w:rsidR="00DC6090" w:rsidRPr="006D01F8" w:rsidRDefault="00DC6090" w:rsidP="00DC6090">
      <w:pPr>
        <w:jc w:val="both"/>
        <w:rPr>
          <w:sz w:val="24"/>
          <w:szCs w:val="24"/>
          <w:lang w:val="en-US"/>
        </w:rPr>
      </w:pPr>
      <w:r w:rsidRPr="006D01F8">
        <w:rPr>
          <w:sz w:val="24"/>
          <w:szCs w:val="24"/>
          <w:lang w:val="en-US"/>
        </w:rPr>
        <w:t>It was really great, I’ve learned a lot about my committee’s subject and I met new people as well.</w:t>
      </w:r>
    </w:p>
    <w:p w:rsidR="00DC6090" w:rsidRDefault="00DC6090" w:rsidP="00DC6090">
      <w:pPr>
        <w:jc w:val="both"/>
        <w:rPr>
          <w:rFonts w:asciiTheme="majorHAnsi" w:hAnsiTheme="majorHAnsi"/>
          <w:b/>
          <w:i/>
        </w:rPr>
      </w:pPr>
      <w:proofErr w:type="spellStart"/>
      <w:r w:rsidRPr="006D01F8">
        <w:rPr>
          <w:rFonts w:asciiTheme="majorHAnsi" w:hAnsiTheme="majorHAnsi"/>
          <w:b/>
          <w:i/>
          <w:lang w:val="en-US"/>
        </w:rPr>
        <w:t>Stratos</w:t>
      </w:r>
      <w:proofErr w:type="spellEnd"/>
      <w:r w:rsidRPr="006D01F8">
        <w:rPr>
          <w:rFonts w:asciiTheme="majorHAnsi" w:hAnsiTheme="majorHAnsi"/>
          <w:b/>
          <w:i/>
          <w:lang w:val="en-US"/>
        </w:rPr>
        <w:t xml:space="preserve"> </w:t>
      </w:r>
      <w:proofErr w:type="spellStart"/>
      <w:r w:rsidRPr="006D01F8">
        <w:rPr>
          <w:rFonts w:asciiTheme="majorHAnsi" w:hAnsiTheme="majorHAnsi"/>
          <w:b/>
          <w:i/>
          <w:lang w:val="en-US"/>
        </w:rPr>
        <w:t>Drakoudis</w:t>
      </w:r>
      <w:proofErr w:type="spellEnd"/>
    </w:p>
    <w:p w:rsidR="00950E3D" w:rsidRPr="00950E3D" w:rsidRDefault="00950E3D" w:rsidP="00DC6090">
      <w:pPr>
        <w:jc w:val="both"/>
        <w:rPr>
          <w:rFonts w:asciiTheme="majorHAnsi" w:hAnsiTheme="majorHAnsi"/>
          <w:b/>
          <w:i/>
        </w:rPr>
      </w:pPr>
    </w:p>
    <w:p w:rsidR="00DC6090" w:rsidRPr="006D01F8" w:rsidRDefault="00DC6090" w:rsidP="00DC6090">
      <w:pPr>
        <w:jc w:val="both"/>
        <w:rPr>
          <w:sz w:val="24"/>
          <w:szCs w:val="24"/>
          <w:lang w:val="en-US"/>
        </w:rPr>
      </w:pPr>
      <w:r w:rsidRPr="006D01F8">
        <w:rPr>
          <w:sz w:val="24"/>
          <w:szCs w:val="24"/>
          <w:lang w:val="en-US"/>
        </w:rPr>
        <w:t>Acting as politicians was a unique and wonderful experience. I met a great deal of people there and the girls were captivating and extremely attractive. I would recommend it without a second thought, mostly to boys.</w:t>
      </w:r>
    </w:p>
    <w:p w:rsidR="00DC6090" w:rsidRPr="006D01F8" w:rsidRDefault="00DC6090" w:rsidP="00DC6090">
      <w:pPr>
        <w:jc w:val="both"/>
        <w:rPr>
          <w:rFonts w:asciiTheme="majorHAnsi" w:hAnsiTheme="majorHAnsi"/>
          <w:b/>
          <w:i/>
          <w:lang w:val="en-US"/>
        </w:rPr>
      </w:pPr>
      <w:r w:rsidRPr="006D01F8">
        <w:rPr>
          <w:rFonts w:asciiTheme="majorHAnsi" w:hAnsiTheme="majorHAnsi"/>
          <w:b/>
          <w:i/>
          <w:lang w:val="en-US"/>
        </w:rPr>
        <w:t xml:space="preserve">John </w:t>
      </w:r>
      <w:proofErr w:type="spellStart"/>
      <w:r w:rsidRPr="006D01F8">
        <w:rPr>
          <w:rFonts w:asciiTheme="majorHAnsi" w:hAnsiTheme="majorHAnsi"/>
          <w:b/>
          <w:i/>
          <w:lang w:val="en-US"/>
        </w:rPr>
        <w:t>Balikoglou</w:t>
      </w:r>
      <w:proofErr w:type="spellEnd"/>
    </w:p>
    <w:p w:rsidR="00DC6090" w:rsidRPr="006D01F8" w:rsidRDefault="00DC6090" w:rsidP="00DC6090">
      <w:pPr>
        <w:jc w:val="both"/>
        <w:rPr>
          <w:sz w:val="24"/>
          <w:szCs w:val="24"/>
          <w:lang w:val="en-US"/>
        </w:rPr>
      </w:pPr>
      <w:r w:rsidRPr="006D01F8">
        <w:rPr>
          <w:sz w:val="24"/>
          <w:szCs w:val="24"/>
          <w:lang w:val="en-US"/>
        </w:rPr>
        <w:t xml:space="preserve">I feel gratitude for having the chance and competing in such an amazing simulation. </w:t>
      </w:r>
      <w:r>
        <w:rPr>
          <w:sz w:val="24"/>
          <w:szCs w:val="24"/>
          <w:lang w:val="en-US"/>
        </w:rPr>
        <w:t>It</w:t>
      </w:r>
      <w:r w:rsidRPr="006D01F8">
        <w:rPr>
          <w:sz w:val="24"/>
          <w:szCs w:val="24"/>
          <w:lang w:val="en-US"/>
        </w:rPr>
        <w:t xml:space="preserve"> helped me understand how the world wide political affairs are solved and helped me understand how the worldwide community works. It is an amazing experience like no other. We also met a lot of interesting people with unique personalities. </w:t>
      </w:r>
    </w:p>
    <w:p w:rsidR="00DC6090" w:rsidRPr="006D01F8" w:rsidRDefault="00DC6090" w:rsidP="00DC6090">
      <w:pPr>
        <w:jc w:val="both"/>
        <w:rPr>
          <w:rFonts w:asciiTheme="majorHAnsi" w:hAnsiTheme="majorHAnsi"/>
          <w:b/>
          <w:i/>
          <w:lang w:val="en-US"/>
        </w:rPr>
      </w:pPr>
      <w:r w:rsidRPr="006D01F8">
        <w:rPr>
          <w:rFonts w:asciiTheme="majorHAnsi" w:hAnsiTheme="majorHAnsi"/>
          <w:b/>
          <w:i/>
          <w:lang w:val="en-US"/>
        </w:rPr>
        <w:t xml:space="preserve">Jim </w:t>
      </w:r>
      <w:proofErr w:type="spellStart"/>
      <w:r w:rsidRPr="006D01F8">
        <w:rPr>
          <w:rFonts w:asciiTheme="majorHAnsi" w:hAnsiTheme="majorHAnsi"/>
          <w:b/>
          <w:i/>
          <w:lang w:val="en-US"/>
        </w:rPr>
        <w:t>Fragopoulos</w:t>
      </w:r>
      <w:proofErr w:type="spellEnd"/>
    </w:p>
    <w:p w:rsidR="00DC6090" w:rsidRPr="006D01F8" w:rsidRDefault="00DC6090" w:rsidP="00DC6090">
      <w:pPr>
        <w:jc w:val="both"/>
        <w:rPr>
          <w:sz w:val="24"/>
          <w:szCs w:val="24"/>
          <w:lang w:val="en-US"/>
        </w:rPr>
      </w:pPr>
      <w:r w:rsidRPr="006D01F8">
        <w:rPr>
          <w:sz w:val="24"/>
          <w:szCs w:val="24"/>
          <w:lang w:val="en-US"/>
        </w:rPr>
        <w:lastRenderedPageBreak/>
        <w:t>I will never forget my wonderful experience at the MUN competition. I practiced my English and learned how to be a diplomat and I met a great deal of people. I would like to participate to this majestic competition again next year.</w:t>
      </w:r>
    </w:p>
    <w:p w:rsidR="00DC6090" w:rsidRDefault="00DC6090" w:rsidP="00DC6090">
      <w:pPr>
        <w:jc w:val="both"/>
        <w:rPr>
          <w:rFonts w:asciiTheme="majorHAnsi" w:hAnsiTheme="majorHAnsi"/>
          <w:b/>
          <w:i/>
        </w:rPr>
      </w:pPr>
      <w:proofErr w:type="spellStart"/>
      <w:r w:rsidRPr="006D01F8">
        <w:rPr>
          <w:rFonts w:asciiTheme="majorHAnsi" w:hAnsiTheme="majorHAnsi"/>
          <w:b/>
          <w:i/>
          <w:lang w:val="en-US"/>
        </w:rPr>
        <w:t>Konstantinos</w:t>
      </w:r>
      <w:proofErr w:type="spellEnd"/>
      <w:r w:rsidRPr="006D01F8">
        <w:rPr>
          <w:rFonts w:asciiTheme="majorHAnsi" w:hAnsiTheme="majorHAnsi"/>
          <w:b/>
          <w:i/>
          <w:lang w:val="en-US"/>
        </w:rPr>
        <w:t xml:space="preserve"> </w:t>
      </w:r>
      <w:proofErr w:type="spellStart"/>
      <w:r w:rsidRPr="006D01F8">
        <w:rPr>
          <w:rFonts w:asciiTheme="majorHAnsi" w:hAnsiTheme="majorHAnsi"/>
          <w:b/>
          <w:i/>
          <w:lang w:val="en-US"/>
        </w:rPr>
        <w:t>Ballis</w:t>
      </w:r>
      <w:proofErr w:type="spellEnd"/>
    </w:p>
    <w:p w:rsidR="00950E3D" w:rsidRPr="00950E3D" w:rsidRDefault="00950E3D" w:rsidP="00DC6090">
      <w:pPr>
        <w:jc w:val="both"/>
        <w:rPr>
          <w:rFonts w:asciiTheme="majorHAnsi" w:hAnsiTheme="majorHAnsi"/>
          <w:b/>
          <w:i/>
        </w:rPr>
      </w:pPr>
    </w:p>
    <w:p w:rsidR="00DC6090" w:rsidRPr="006D01F8" w:rsidRDefault="00DC6090" w:rsidP="00DC6090">
      <w:pPr>
        <w:jc w:val="both"/>
        <w:rPr>
          <w:sz w:val="24"/>
          <w:szCs w:val="24"/>
          <w:lang w:val="en-US"/>
        </w:rPr>
      </w:pPr>
      <w:r w:rsidRPr="006D01F8">
        <w:rPr>
          <w:sz w:val="24"/>
          <w:szCs w:val="24"/>
          <w:lang w:val="en-US"/>
        </w:rPr>
        <w:t>It was a wonderful experience for us to escape the daily routine and learn by cooperating with others on crucial things about the world despite all the obstacles. It is really worth taking part in.</w:t>
      </w:r>
    </w:p>
    <w:p w:rsidR="00DC6090" w:rsidRDefault="00DC6090" w:rsidP="00DC6090">
      <w:pPr>
        <w:jc w:val="both"/>
        <w:rPr>
          <w:rFonts w:asciiTheme="majorHAnsi" w:hAnsiTheme="majorHAnsi"/>
          <w:b/>
          <w:i/>
        </w:rPr>
      </w:pPr>
      <w:proofErr w:type="spellStart"/>
      <w:r w:rsidRPr="006D01F8">
        <w:rPr>
          <w:rFonts w:asciiTheme="majorHAnsi" w:hAnsiTheme="majorHAnsi"/>
          <w:b/>
          <w:i/>
          <w:lang w:val="en-US"/>
        </w:rPr>
        <w:t>Ifigenia</w:t>
      </w:r>
      <w:proofErr w:type="spellEnd"/>
      <w:r w:rsidRPr="006D01F8">
        <w:rPr>
          <w:rFonts w:asciiTheme="majorHAnsi" w:hAnsiTheme="majorHAnsi"/>
          <w:b/>
          <w:i/>
          <w:lang w:val="en-US"/>
        </w:rPr>
        <w:t xml:space="preserve"> </w:t>
      </w:r>
      <w:proofErr w:type="spellStart"/>
      <w:r w:rsidRPr="006D01F8">
        <w:rPr>
          <w:rFonts w:asciiTheme="majorHAnsi" w:hAnsiTheme="majorHAnsi"/>
          <w:b/>
          <w:i/>
          <w:lang w:val="en-US"/>
        </w:rPr>
        <w:t>Polyzou</w:t>
      </w:r>
      <w:proofErr w:type="spellEnd"/>
    </w:p>
    <w:p w:rsidR="00950E3D" w:rsidRPr="00950E3D" w:rsidRDefault="00950E3D" w:rsidP="00DC6090">
      <w:pPr>
        <w:jc w:val="both"/>
        <w:rPr>
          <w:rFonts w:asciiTheme="majorHAnsi" w:hAnsiTheme="majorHAnsi"/>
          <w:b/>
          <w:i/>
        </w:rPr>
      </w:pPr>
    </w:p>
    <w:p w:rsidR="00DC6090" w:rsidRPr="006D01F8" w:rsidRDefault="00DC6090" w:rsidP="00DC6090">
      <w:pPr>
        <w:jc w:val="both"/>
        <w:rPr>
          <w:sz w:val="24"/>
          <w:szCs w:val="24"/>
          <w:lang w:val="en-US"/>
        </w:rPr>
      </w:pPr>
      <w:r w:rsidRPr="006D01F8">
        <w:rPr>
          <w:sz w:val="24"/>
          <w:szCs w:val="24"/>
          <w:lang w:val="en-US"/>
        </w:rPr>
        <w:t xml:space="preserve">This experience was certainly one </w:t>
      </w:r>
      <w:r w:rsidR="00950E3D">
        <w:rPr>
          <w:sz w:val="24"/>
          <w:szCs w:val="24"/>
          <w:lang w:val="en-US"/>
        </w:rPr>
        <w:t>of the best I’ve had in my life</w:t>
      </w:r>
      <w:r w:rsidR="00950E3D" w:rsidRPr="00950E3D">
        <w:rPr>
          <w:sz w:val="24"/>
          <w:szCs w:val="24"/>
          <w:lang w:val="en-US"/>
        </w:rPr>
        <w:t>.</w:t>
      </w:r>
      <w:r w:rsidR="00950E3D">
        <w:rPr>
          <w:sz w:val="24"/>
          <w:szCs w:val="24"/>
          <w:lang w:val="en-US"/>
        </w:rPr>
        <w:t xml:space="preserve"> A</w:t>
      </w:r>
      <w:r w:rsidRPr="006D01F8">
        <w:rPr>
          <w:sz w:val="24"/>
          <w:szCs w:val="24"/>
          <w:lang w:val="en-US"/>
        </w:rPr>
        <w:t xml:space="preserve">part from discussing about crucial things and trying to find resolutions to important issues that </w:t>
      </w:r>
      <w:proofErr w:type="gramStart"/>
      <w:r w:rsidRPr="006D01F8">
        <w:rPr>
          <w:sz w:val="24"/>
          <w:szCs w:val="24"/>
          <w:lang w:val="en-US"/>
        </w:rPr>
        <w:t>concern</w:t>
      </w:r>
      <w:r>
        <w:rPr>
          <w:sz w:val="24"/>
          <w:szCs w:val="24"/>
          <w:lang w:val="en-US"/>
        </w:rPr>
        <w:t xml:space="preserve"> </w:t>
      </w:r>
      <w:r w:rsidRPr="006D01F8">
        <w:rPr>
          <w:sz w:val="24"/>
          <w:szCs w:val="24"/>
          <w:lang w:val="en-US"/>
        </w:rPr>
        <w:t xml:space="preserve"> the</w:t>
      </w:r>
      <w:proofErr w:type="gramEnd"/>
      <w:r w:rsidRPr="006D01F8">
        <w:rPr>
          <w:sz w:val="24"/>
          <w:szCs w:val="24"/>
          <w:lang w:val="en-US"/>
        </w:rPr>
        <w:t xml:space="preserve"> whole world</w:t>
      </w:r>
      <w:r w:rsidR="00950E3D">
        <w:rPr>
          <w:sz w:val="24"/>
          <w:szCs w:val="24"/>
          <w:lang w:val="en-US"/>
        </w:rPr>
        <w:t>,</w:t>
      </w:r>
      <w:r w:rsidRPr="006D01F8">
        <w:rPr>
          <w:sz w:val="24"/>
          <w:szCs w:val="24"/>
          <w:lang w:val="en-US"/>
        </w:rPr>
        <w:t xml:space="preserve"> I got the chance to meet incredible people.</w:t>
      </w:r>
    </w:p>
    <w:p w:rsidR="00DC6090" w:rsidRPr="006D01F8" w:rsidRDefault="00DC6090" w:rsidP="00DC6090">
      <w:pPr>
        <w:jc w:val="both"/>
        <w:rPr>
          <w:rFonts w:asciiTheme="majorHAnsi" w:hAnsiTheme="majorHAnsi"/>
          <w:b/>
          <w:i/>
          <w:lang w:val="en-US"/>
        </w:rPr>
      </w:pPr>
      <w:r w:rsidRPr="006D01F8">
        <w:rPr>
          <w:rFonts w:asciiTheme="majorHAnsi" w:hAnsiTheme="majorHAnsi"/>
          <w:b/>
          <w:i/>
          <w:lang w:val="en-US"/>
        </w:rPr>
        <w:t xml:space="preserve">Stella </w:t>
      </w:r>
      <w:proofErr w:type="spellStart"/>
      <w:r w:rsidRPr="006D01F8">
        <w:rPr>
          <w:rFonts w:asciiTheme="majorHAnsi" w:hAnsiTheme="majorHAnsi"/>
          <w:b/>
          <w:i/>
          <w:lang w:val="en-US"/>
        </w:rPr>
        <w:t>Matsouka</w:t>
      </w:r>
      <w:proofErr w:type="spellEnd"/>
    </w:p>
    <w:p w:rsidR="00E46411" w:rsidRPr="006C3371" w:rsidRDefault="00E824C8"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r>
        <w:rPr>
          <w:rFonts w:ascii="Times New Roman" w:eastAsia="Times New Roman" w:hAnsi="Times New Roman" w:cs="Times New Roman"/>
          <w:b/>
          <w:bCs/>
          <w:i/>
          <w:iCs/>
          <w:noProof/>
          <w:color w:val="8C1F7D"/>
          <w:sz w:val="24"/>
          <w:szCs w:val="24"/>
          <w:lang w:eastAsia="el-GR"/>
        </w:rPr>
        <w:drawing>
          <wp:anchor distT="0" distB="0" distL="114300" distR="114300" simplePos="0" relativeHeight="251658240" behindDoc="1" locked="0" layoutInCell="1" allowOverlap="1">
            <wp:simplePos x="0" y="0"/>
            <wp:positionH relativeFrom="column">
              <wp:posOffset>76835</wp:posOffset>
            </wp:positionH>
            <wp:positionV relativeFrom="paragraph">
              <wp:posOffset>280035</wp:posOffset>
            </wp:positionV>
            <wp:extent cx="5272405" cy="3957320"/>
            <wp:effectExtent l="19050" t="0" r="4445" b="0"/>
            <wp:wrapTight wrapText="bothSides">
              <wp:wrapPolygon edited="0">
                <wp:start x="-78" y="0"/>
                <wp:lineTo x="-78" y="21524"/>
                <wp:lineTo x="21618" y="21524"/>
                <wp:lineTo x="21618" y="0"/>
                <wp:lineTo x="-78" y="0"/>
              </wp:wrapPolygon>
            </wp:wrapTight>
            <wp:docPr id="1" name="Εικόνα 1" descr="C:\Users\User\Desktop\mun 2014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un 2014 foto.jpg"/>
                    <pic:cNvPicPr>
                      <a:picLocks noChangeAspect="1" noChangeArrowheads="1"/>
                    </pic:cNvPicPr>
                  </pic:nvPicPr>
                  <pic:blipFill>
                    <a:blip r:embed="rId4" cstate="print"/>
                    <a:srcRect/>
                    <a:stretch>
                      <a:fillRect/>
                    </a:stretch>
                  </pic:blipFill>
                  <pic:spPr bwMode="auto">
                    <a:xfrm>
                      <a:off x="0" y="0"/>
                      <a:ext cx="5272405" cy="3957320"/>
                    </a:xfrm>
                    <a:prstGeom prst="rect">
                      <a:avLst/>
                    </a:prstGeom>
                    <a:noFill/>
                    <a:ln w="9525">
                      <a:noFill/>
                      <a:miter lim="800000"/>
                      <a:headEnd/>
                      <a:tailEnd/>
                    </a:ln>
                  </pic:spPr>
                </pic:pic>
              </a:graphicData>
            </a:graphic>
          </wp:anchor>
        </w:drawing>
      </w: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p w:rsidR="00E46411" w:rsidRPr="006C3371" w:rsidRDefault="00E46411" w:rsidP="00E46411">
      <w:pPr>
        <w:shd w:val="clear" w:color="auto" w:fill="FFFFFF"/>
        <w:spacing w:after="0" w:line="240" w:lineRule="auto"/>
        <w:rPr>
          <w:rFonts w:ascii="Times New Roman" w:eastAsia="Times New Roman" w:hAnsi="Times New Roman" w:cs="Times New Roman"/>
          <w:b/>
          <w:bCs/>
          <w:i/>
          <w:iCs/>
          <w:color w:val="8C1F7D"/>
          <w:sz w:val="24"/>
          <w:szCs w:val="24"/>
          <w:lang w:val="en-US" w:eastAsia="el-GR"/>
        </w:rPr>
      </w:pPr>
    </w:p>
    <w:sectPr w:rsidR="00E46411" w:rsidRPr="006C3371" w:rsidSect="00D51E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60E41"/>
    <w:rsid w:val="00303D00"/>
    <w:rsid w:val="003E1369"/>
    <w:rsid w:val="00660E41"/>
    <w:rsid w:val="00741037"/>
    <w:rsid w:val="007A43E1"/>
    <w:rsid w:val="007C0970"/>
    <w:rsid w:val="007D37DC"/>
    <w:rsid w:val="00950E3D"/>
    <w:rsid w:val="00D51E4B"/>
    <w:rsid w:val="00DC6090"/>
    <w:rsid w:val="00E46411"/>
    <w:rsid w:val="00E824C8"/>
    <w:rsid w:val="00EB39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13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1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504</Words>
  <Characters>2725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2014-03-25T19:51:00Z</dcterms:created>
  <dcterms:modified xsi:type="dcterms:W3CDTF">2014-03-25T20:22:00Z</dcterms:modified>
</cp:coreProperties>
</file>